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51AC7" w14:textId="77777777" w:rsidR="009E6C44" w:rsidRPr="009E6C44" w:rsidRDefault="009E6C44" w:rsidP="009E6C44">
      <w:r w:rsidRPr="009E6C44">
        <w:rPr>
          <w:b/>
          <w:bCs/>
        </w:rPr>
        <w:t>Question 1:</w:t>
      </w:r>
    </w:p>
    <w:p w14:paraId="4901161D" w14:textId="77777777" w:rsidR="009E6C44" w:rsidRPr="009E6C44" w:rsidRDefault="009E6C44" w:rsidP="009E6C44">
      <w:pPr>
        <w:numPr>
          <w:ilvl w:val="0"/>
          <w:numId w:val="1"/>
        </w:numPr>
      </w:pPr>
      <w:r w:rsidRPr="009E6C44">
        <w:rPr>
          <w:b/>
          <w:bCs/>
        </w:rPr>
        <w:t>Q:</w:t>
      </w:r>
      <w:r w:rsidRPr="009E6C44">
        <w:t xml:space="preserve"> Explain how the concept of opportunity cost is used to allocate resources in an economy.</w:t>
      </w:r>
    </w:p>
    <w:p w14:paraId="49BA3DDC" w14:textId="77777777" w:rsidR="009E6C44" w:rsidRPr="009E6C44" w:rsidRDefault="009E6C44" w:rsidP="009E6C44">
      <w:pPr>
        <w:numPr>
          <w:ilvl w:val="0"/>
          <w:numId w:val="1"/>
        </w:numPr>
      </w:pPr>
      <w:r w:rsidRPr="009E6C44">
        <w:rPr>
          <w:b/>
          <w:bCs/>
        </w:rPr>
        <w:t>A:</w:t>
      </w:r>
      <w:r w:rsidRPr="009E6C44">
        <w:t xml:space="preserve"> Opportunity cost is the value of the next best alternative forgone when a choice is made. In allocating resources, opportunity cost helps decision-makers evaluate the trade-offs involved in using resources for one purpose over another. For example, if a government allocates funds to healthcare, the opportunity cost might be the forgone investment in education. By considering opportunity costs, economies can allocate resources more efficiently to maximize benefits and minimize wasted potential.</w:t>
      </w:r>
    </w:p>
    <w:p w14:paraId="08E40D46" w14:textId="77777777" w:rsidR="009E6C44" w:rsidRPr="009E6C44" w:rsidRDefault="009E6C44" w:rsidP="009E6C44">
      <w:r w:rsidRPr="009E6C44">
        <w:rPr>
          <w:b/>
          <w:bCs/>
        </w:rPr>
        <w:t>Question 2:</w:t>
      </w:r>
    </w:p>
    <w:p w14:paraId="2FDDDC92" w14:textId="77777777" w:rsidR="009E6C44" w:rsidRPr="009E6C44" w:rsidRDefault="009E6C44" w:rsidP="009E6C44">
      <w:pPr>
        <w:numPr>
          <w:ilvl w:val="0"/>
          <w:numId w:val="2"/>
        </w:numPr>
      </w:pPr>
      <w:r w:rsidRPr="009E6C44">
        <w:rPr>
          <w:b/>
          <w:bCs/>
        </w:rPr>
        <w:t>Q:</w:t>
      </w:r>
      <w:r w:rsidRPr="009E6C44">
        <w:t xml:space="preserve"> Describe how a Production Possibility Curve (PPC) can illustrate the concept of efficient resource allocation.</w:t>
      </w:r>
    </w:p>
    <w:p w14:paraId="6D6391F8" w14:textId="77777777" w:rsidR="009E6C44" w:rsidRPr="009E6C44" w:rsidRDefault="009E6C44" w:rsidP="009E6C44">
      <w:pPr>
        <w:numPr>
          <w:ilvl w:val="0"/>
          <w:numId w:val="2"/>
        </w:numPr>
      </w:pPr>
      <w:r w:rsidRPr="009E6C44">
        <w:rPr>
          <w:b/>
          <w:bCs/>
        </w:rPr>
        <w:t>A:</w:t>
      </w:r>
      <w:r w:rsidRPr="009E6C44">
        <w:t xml:space="preserve"> The Production Possibility Curve (PPC) shows the maximum possible output combinations of two goods or services that can be produced with available resources and technology. Points on the PPC represent efficient resource allocation, where resources are fully utilized. Points inside the curve indicate inefficiency, with resources underutilized. Points outside the curve are unattainable with current resources. By </w:t>
      </w:r>
      <w:proofErr w:type="spellStart"/>
      <w:r w:rsidRPr="009E6C44">
        <w:t>analyzing</w:t>
      </w:r>
      <w:proofErr w:type="spellEnd"/>
      <w:r w:rsidRPr="009E6C44">
        <w:t xml:space="preserve"> the PPC, economists can identify the most efficient use of resources and the trade-offs between different production choices, thereby ensuring optimal allocation.</w:t>
      </w:r>
    </w:p>
    <w:p w14:paraId="1FE3DB7F" w14:textId="77777777" w:rsidR="009E6C44" w:rsidRPr="009E6C44" w:rsidRDefault="009E6C44" w:rsidP="009E6C44">
      <w:r w:rsidRPr="009E6C44">
        <w:rPr>
          <w:b/>
          <w:bCs/>
        </w:rPr>
        <w:t>Question 3:</w:t>
      </w:r>
    </w:p>
    <w:p w14:paraId="0368491E" w14:textId="77777777" w:rsidR="009E6C44" w:rsidRPr="009E6C44" w:rsidRDefault="009E6C44" w:rsidP="009E6C44">
      <w:pPr>
        <w:numPr>
          <w:ilvl w:val="0"/>
          <w:numId w:val="3"/>
        </w:numPr>
      </w:pPr>
      <w:r w:rsidRPr="009E6C44">
        <w:rPr>
          <w:b/>
          <w:bCs/>
        </w:rPr>
        <w:t>Q:</w:t>
      </w:r>
      <w:r w:rsidRPr="009E6C44">
        <w:t xml:space="preserve"> How do market systems use price mechanisms to allocate resources?</w:t>
      </w:r>
    </w:p>
    <w:p w14:paraId="52C9BD4B" w14:textId="77777777" w:rsidR="009E6C44" w:rsidRPr="009E6C44" w:rsidRDefault="009E6C44" w:rsidP="009E6C44">
      <w:pPr>
        <w:numPr>
          <w:ilvl w:val="0"/>
          <w:numId w:val="3"/>
        </w:numPr>
      </w:pPr>
      <w:r w:rsidRPr="009E6C44">
        <w:rPr>
          <w:b/>
          <w:bCs/>
        </w:rPr>
        <w:t>A:</w:t>
      </w:r>
      <w:r w:rsidRPr="009E6C44">
        <w:t xml:space="preserve"> In market systems, the price mechanism allocates resources through the forces of supply and demand. Prices adjust based on the interaction between buyers and sellers. When demand for a </w:t>
      </w:r>
      <w:proofErr w:type="gramStart"/>
      <w:r w:rsidRPr="009E6C44">
        <w:t>good increases</w:t>
      </w:r>
      <w:proofErr w:type="gramEnd"/>
      <w:r w:rsidRPr="009E6C44">
        <w:t xml:space="preserve">, prices rise, </w:t>
      </w:r>
      <w:proofErr w:type="spellStart"/>
      <w:r w:rsidRPr="009E6C44">
        <w:t>signaling</w:t>
      </w:r>
      <w:proofErr w:type="spellEnd"/>
      <w:r w:rsidRPr="009E6C44">
        <w:t xml:space="preserve"> producers to allocate more resources toward producing that good. Conversely, if demand decreases, prices fall, and resources are reallocated to other uses. This dynamic adjustment ensures that resources are directed toward goods and services that are most valued by society, promoting efficient allocation without central planning.</w:t>
      </w:r>
    </w:p>
    <w:p w14:paraId="2DAC35F7" w14:textId="45B67622" w:rsidR="008979A3" w:rsidRDefault="008979A3" w:rsidP="009E6C44"/>
    <w:sectPr w:rsidR="008979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91874"/>
    <w:multiLevelType w:val="multilevel"/>
    <w:tmpl w:val="977E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F1739"/>
    <w:multiLevelType w:val="multilevel"/>
    <w:tmpl w:val="322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88514D"/>
    <w:multiLevelType w:val="multilevel"/>
    <w:tmpl w:val="64BA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431502">
    <w:abstractNumId w:val="2"/>
  </w:num>
  <w:num w:numId="2" w16cid:durableId="717628472">
    <w:abstractNumId w:val="1"/>
  </w:num>
  <w:num w:numId="3" w16cid:durableId="1321348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A3"/>
    <w:rsid w:val="008979A3"/>
    <w:rsid w:val="009E6C44"/>
    <w:rsid w:val="00CA39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EA3B"/>
  <w15:chartTrackingRefBased/>
  <w15:docId w15:val="{097B2F3F-9BB1-443B-BC27-69C48C88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643279">
      <w:bodyDiv w:val="1"/>
      <w:marLeft w:val="0"/>
      <w:marRight w:val="0"/>
      <w:marTop w:val="0"/>
      <w:marBottom w:val="0"/>
      <w:divBdr>
        <w:top w:val="none" w:sz="0" w:space="0" w:color="auto"/>
        <w:left w:val="none" w:sz="0" w:space="0" w:color="auto"/>
        <w:bottom w:val="none" w:sz="0" w:space="0" w:color="auto"/>
        <w:right w:val="none" w:sz="0" w:space="0" w:color="auto"/>
      </w:divBdr>
    </w:div>
    <w:div w:id="11874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Atharv Pimpley</dc:creator>
  <cp:keywords/>
  <dc:description/>
  <cp:lastModifiedBy>Atharv Pimpley</cp:lastModifiedBy>
  <cp:revision>2</cp:revision>
  <dcterms:created xsi:type="dcterms:W3CDTF">2024-08-06T16:35:00Z</dcterms:created>
  <dcterms:modified xsi:type="dcterms:W3CDTF">2024-08-06T16:47:00Z</dcterms:modified>
</cp:coreProperties>
</file>